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66" w:type="dxa"/>
        <w:tblCellMar>
          <w:left w:w="0" w:type="dxa"/>
          <w:right w:w="0" w:type="dxa"/>
        </w:tblCellMar>
        <w:tblLook w:val="04A0"/>
      </w:tblPr>
      <w:tblGrid>
        <w:gridCol w:w="3652"/>
        <w:gridCol w:w="2013"/>
        <w:gridCol w:w="5056"/>
        <w:gridCol w:w="4845"/>
      </w:tblGrid>
      <w:tr w:rsidR="00381A29" w:rsidRPr="00381A29" w:rsidTr="00381A29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 </w:t>
            </w: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Наименование конкурсного мероприятия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Сроки проведения</w:t>
            </w:r>
          </w:p>
        </w:tc>
        <w:tc>
          <w:tcPr>
            <w:tcW w:w="5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Описание</w:t>
            </w:r>
          </w:p>
        </w:tc>
        <w:tc>
          <w:tcPr>
            <w:tcW w:w="4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Контакт горячей линии</w:t>
            </w:r>
          </w:p>
        </w:tc>
      </w:tr>
      <w:tr w:rsidR="00381A29" w:rsidRPr="00381A29" w:rsidTr="00381A29">
        <w:tc>
          <w:tcPr>
            <w:tcW w:w="1556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Мастер-классы по изобразительному и декоративно-прикладному творчеству</w:t>
            </w:r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Мастер-класс 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по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 ИЗО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«Техника работы акварелью»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</w:t>
            </w: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Долгих Ольга Витальевна, педагог дополнительного образования ГБОУ ДО РК «ДДЮТ»)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Создание картины акварельными красками.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Необходимые материалы: акварельные краски, акварельная бумага А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4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, карандаш простой, ластик, кисти круглые 8 и 2 номер, вода, тряпочка, бумажный скотч, палитра.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 от 8 до 12 лет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 </w:t>
            </w:r>
            <w:hyperlink r:id="rId4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voytenko@ddyt.ru</w:t>
              </w:r>
            </w:hyperlink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Мастер-класс по ИЗО в техника 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-г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рафика «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Диатипия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Ирлица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Татьяна Владимировна, педагог дополнительного образования Муниципального бюджетного учреждения дополнительного образования «Радуга»)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05.11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Мастер-класс по созданию рисунков в технике «графика»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Необходимые материалы: Два листа бумаги, пластиковая доска или любая основа, которая не впитывает краску, не быстро сохнущая краска (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например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масло), карандаш.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 от 8 до 12 лет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 </w:t>
            </w:r>
            <w:hyperlink r:id="rId5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voytenko@ddyt.ru</w:t>
              </w:r>
            </w:hyperlink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«Мастер-класс по изготовлению глиняной вазы с растительным орнаментом по гипсовой форме»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Зьомко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С.В., педагог </w:t>
            </w: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>дополнительного образования ГБОУ ДО РК</w:t>
            </w:r>
            <w:proofErr w:type="gramEnd"/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«Малая академия наук «Искатель»)</w:t>
            </w:r>
            <w:proofErr w:type="gramEnd"/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06.11.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Мастер-класс по изготовлению глиняной вазы.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Необходимые материалы: Гипсовая форма, глина, стек для разрезания глины, растения для орнамента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 от 12 до 16 лет: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Ссылка: https://youtu.be/o2Gee-slR4A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Мастер-класс по работе с нитью «Магия жемчужного шитья»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Комолова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Анна Владимировна, педагог дополнительного образования ГБОУ ДО РК «ДДЮТ»)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Информационный ролик: «Истоки творчества: стилизация народных промыслов и историческая реплика»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08.11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Необходимые материалы: бисер крупный, нить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х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/б толстая, нить катушечная полиэстер, ножницы, ткань под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пяльца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20х20,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пяльца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 от 12 до 16 лет: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 </w:t>
            </w:r>
            <w:hyperlink r:id="rId6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voytenko@ddyt.ru</w:t>
              </w:r>
            </w:hyperlink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Мастер-класс по работе акварелью «Композиция»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Золотухина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Наталья Анатольевна, доцент, кандидат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культурологии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Государственного бюджетного образовательного учреждения высшего образования Республики </w:t>
            </w: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>Крым «Крымский инженерно-педагогический университет», член Союза художников Республики Крым)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09.11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Необходимые материалы: акварельные краски, акварельная бумага А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4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, карандаш простой, ластик, кисти круглые 8 и 2 номер, вода, тряпочка, бумажный скотч, палитра.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 от 12 до 16 лет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 </w:t>
            </w:r>
            <w:hyperlink r:id="rId7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voytenko@ddyt.ru</w:t>
              </w:r>
            </w:hyperlink>
          </w:p>
        </w:tc>
      </w:tr>
      <w:tr w:rsidR="00381A29" w:rsidRPr="00381A29" w:rsidTr="00381A29">
        <w:tc>
          <w:tcPr>
            <w:tcW w:w="1556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Онлайн-курсы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 и викторины,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квесты</w:t>
            </w:r>
            <w:proofErr w:type="spellEnd"/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Игра-викторина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«Народы России – вместе всегда!»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01-04.11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Для обучающих секций гуманитарного образования и интеллектуального творчества ГБОУ ДО РК «ДДЮТ» (для обучающихся) образовательных организаций Республики Крым в возрасте от 10 до 18 лет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8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boyshenko@ddyt.ru</w:t>
              </w:r>
            </w:hyperlink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Презентация о народах Крыма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«Наш многоликий Крым»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02-05.11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Для обучающих секций гуманитарного образования и интеллектуального творчества ГБОУ ДО РК «ДДЮТ» (для обучающихся) образовательных организаций Республики Крым в возрасте от 7 до 11 лет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9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boyshenko@ddyt.ru</w:t>
              </w:r>
            </w:hyperlink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Игротека РДШ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Квиз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  <w:lang w:val="en-US"/>
              </w:rPr>
              <w:t>PRO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единство»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«Библиотека Вкусов России»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29.10-04.11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Серия интерактивных заданий на платформе РДШ (видеоролики, </w:t>
            </w:r>
            <w:proofErr w:type="spellStart"/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блиц-викторины</w:t>
            </w:r>
            <w:proofErr w:type="spellEnd"/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)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 – обучающиеся образовательных организаций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 8 лет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https://рдш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.р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ф</w:t>
            </w:r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Детский патриотический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квест</w:t>
            </w:r>
            <w:proofErr w:type="spellEnd"/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«Я горжусь своей страной», посвященный </w:t>
            </w: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празднованию Дню народного единства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01.11-06.11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Квест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проходит в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формате. Участникам предлагается перечень тематических творческих заданий в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Instagram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lastRenderedPageBreak/>
              <w:t>(03652) 27-67-09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Instagram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: 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dvorec_pionerov_simferopol</w:t>
            </w:r>
            <w:proofErr w:type="spellEnd"/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</w:tr>
      <w:tr w:rsidR="00381A29" w:rsidRPr="00381A29" w:rsidTr="00381A29">
        <w:tc>
          <w:tcPr>
            <w:tcW w:w="1556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Открытые фестивали, конкурсы</w:t>
            </w:r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Онлайн-выставка</w:t>
            </w:r>
            <w:proofErr w:type="spellEnd"/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«Единая страна-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единый народ»,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gram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посвященная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 празднованию Дню народного единства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01.11-07.11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Проходит в дистанционном формате. Первый этап включает предоставление фотографий работ изобразительного и декоративно-прикладного творчества на предлагаемую тематику. Второй этап - трансляция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онлайн-выставки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всех работ участников конкурса.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14 лет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(03652) 27-67-09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0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  <w:lang w:val="en-US"/>
                </w:rPr>
                <w:t>jigarkova@ddyt.ru</w:t>
              </w:r>
            </w:hyperlink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Конкурс рисунков спортивно-технического клуба «ДДЮТ-КАРТ» «Россия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автоспортивная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01.11-07.11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Проходит в дистанционном формате. Первый этап включает предоставление фотографий работ на предлагаемую тематику. Второй этап - трансляция всех работ участников конкурса.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14 лет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(03652) 27-84-85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1" w:history="1">
              <w:r w:rsidRPr="00381A29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t>Этот адрес электронной почты защищен от спам-ботов. У вас должен быть включен JavaScript для просмотра</w:t>
              </w:r>
              <w:proofErr w:type="gramStart"/>
              <w:r w:rsidRPr="00381A29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t>."&gt;</w:t>
              </w:r>
            </w:hyperlink>
            <w:hyperlink r:id="rId12" w:history="1">
              <w:proofErr w:type="gramEnd"/>
              <w:r w:rsidRPr="00381A29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superkadry@ddyt.ru</w:t>
              </w:r>
            </w:hyperlink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 </w:t>
            </w:r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Республиканский конкурс республиканского конкурса детских рисунков, плакатов «Я – против коррупции» и логотипов «Стоп коррупция»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29.10-20.11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Проходит в дистанционном формате. Первый этап включает предоставление работ изобразительного и декоративно-прикладного творчества на предлагаемую тематику. Второй этап - трансляция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онлайн-выставки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всех работ участников конкурса.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14 лет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(03652) 27-67-09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3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voytenko@ddyt.ru</w:t>
              </w:r>
            </w:hyperlink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4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ПОЛОЖЕНИЕ</w:t>
              </w:r>
            </w:hyperlink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Конкурс фотографии и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видеографии</w:t>
            </w:r>
            <w:proofErr w:type="spellEnd"/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«Краски крымской осени»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29.10-12.11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Конкурс проходит в дистанционном </w:t>
            </w: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 xml:space="preserve">формате. Состоит из предоставления событийных 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фото-видео работ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по предложенным номинациям. Оценивание осуществляется в 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16 лет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lastRenderedPageBreak/>
              <w:t>(03652) 27-84-85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5" w:history="1">
              <w:r w:rsidRPr="00381A29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t>Этот адрес электронной почты защищен от спам-ботов. У вас должен быть включен JavaScript для просмотра</w:t>
              </w:r>
              <w:proofErr w:type="gramStart"/>
              <w:r w:rsidRPr="00381A29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t>."&gt;</w:t>
              </w:r>
            </w:hyperlink>
            <w:hyperlink r:id="rId16" w:history="1">
              <w:proofErr w:type="gramEnd"/>
              <w:r w:rsidRPr="00381A29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superkadry@ddyt.ru</w:t>
              </w:r>
            </w:hyperlink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4"/>
                <w:szCs w:val="24"/>
              </w:rPr>
              <w:t> </w:t>
            </w:r>
            <w:hyperlink r:id="rId17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4"/>
                  <w:szCs w:val="24"/>
                  <w:u w:val="single"/>
                </w:rPr>
                <w:t>ОСТАВИТЬ ЗАЯВКУ</w:t>
              </w:r>
            </w:hyperlink>
          </w:p>
          <w:p w:rsidR="00381A29" w:rsidRPr="00381A29" w:rsidRDefault="00381A29" w:rsidP="00381A2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  <w:t> 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8" w:history="1">
              <w:r w:rsidRPr="00381A29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t>Положение конкурс Краски крымской осени 2021</w:t>
              </w:r>
            </w:hyperlink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Всероссийский конкурс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«Люби и знай родной свой край!»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01.11.2021-31.08.2022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Конкурс проходит в дистанционном формате. Состоит из предоставления работ изобразительного, декоративно-прикладного и фото творчества по предложенным номинациям. Оценивание осуществляется в 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5 до 18 лет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Сайт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9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https://xn--80apbcqesjbs.xn--p1ai/</w:t>
              </w:r>
            </w:hyperlink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рисуйснами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.р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ф</w:t>
            </w:r>
            <w:proofErr w:type="spellEnd"/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Всероссийский конкурс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«Пейзажи родного края»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01.11.2021-31.08.2022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Конкурс проходит в дистанционном формате. Состоит из предоставления работ изобразительного, декоративно-прикладного и фото творчества по предложенным номинациям. Оценивание осуществляется в 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5 до 18 лет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Сайт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20" w:history="1">
              <w:r w:rsidRPr="00381A29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https://xn--80apbcqesjbs.xn--p1ai/</w:t>
              </w:r>
            </w:hyperlink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рисуйснами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.р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ф</w:t>
            </w:r>
            <w:proofErr w:type="spellEnd"/>
          </w:p>
        </w:tc>
      </w:tr>
      <w:tr w:rsidR="00381A29" w:rsidRPr="00381A29" w:rsidTr="00381A29">
        <w:tc>
          <w:tcPr>
            <w:tcW w:w="1556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Всероссийские акции РДШ</w:t>
            </w:r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Открытая Всероссийская акция «Добро не уходит на </w:t>
            </w: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каникулы»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(платформа РДШ)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30.10-07.11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(прием </w:t>
            </w: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заявок)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 xml:space="preserve">Акция проходит в дистанционном формате на платформе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РДШ.рф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. Акция </w:t>
            </w: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 xml:space="preserve">состоит из предоставления видео работ по предложенным номинациям. Оценивание осуществляется в 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16 лет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 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https://рдш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.р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ф</w:t>
            </w:r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Всероссийская акция «Большая прогулка»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(видео-аудио экскурсии по одной из достопримечательностей своего родного края.</w:t>
            </w:r>
            <w:proofErr w:type="gramEnd"/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Платформа РДШ)</w:t>
            </w:r>
            <w:proofErr w:type="gramEnd"/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25.10-05.05.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Акция проходит в дистанционном формате. Прием заявок на платформе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РДШ.рф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. Акция состоит из прохождения активностей по предложенным номинациям. Оценивание осуществляется в 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16 лет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https://рдш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.р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ф</w:t>
            </w:r>
          </w:p>
        </w:tc>
      </w:tr>
      <w:tr w:rsidR="00381A29" w:rsidRPr="00381A29" w:rsidTr="00381A29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Всероссийский проект «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Экоканикулы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В рамках 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Всероссийского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онлайн-интенсива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«Каникулы с РДШ»</w:t>
            </w:r>
          </w:p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(платформа РДШ)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30.10.-07.11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 по фенологическому исследованию флоры на территории субъекта РФ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Оценивание осуществляется в 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. Проходит в дистанционном формате. Прием заявок на платформе </w:t>
            </w:r>
            <w:proofErr w:type="spellStart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РДШ.рф</w:t>
            </w:r>
            <w:proofErr w:type="spellEnd"/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16 лет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A29" w:rsidRPr="00381A29" w:rsidRDefault="00381A29" w:rsidP="0038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https://рдш</w:t>
            </w:r>
            <w:proofErr w:type="gramStart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.р</w:t>
            </w:r>
            <w:proofErr w:type="gramEnd"/>
            <w:r w:rsidRPr="00381A29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ф</w:t>
            </w:r>
          </w:p>
        </w:tc>
      </w:tr>
    </w:tbl>
    <w:p w:rsidR="00381A29" w:rsidRPr="00381A29" w:rsidRDefault="00381A29" w:rsidP="00381A29">
      <w:pPr>
        <w:spacing w:after="0" w:line="240" w:lineRule="auto"/>
        <w:jc w:val="center"/>
        <w:rPr>
          <w:rFonts w:ascii="Arial" w:eastAsia="Times New Roman" w:hAnsi="Arial" w:cs="Arial"/>
          <w:color w:val="242323"/>
          <w:sz w:val="24"/>
          <w:szCs w:val="24"/>
        </w:rPr>
      </w:pPr>
      <w:r w:rsidRPr="00381A29">
        <w:rPr>
          <w:rFonts w:ascii="Times New Roman" w:eastAsia="Times New Roman" w:hAnsi="Times New Roman" w:cs="Times New Roman"/>
          <w:color w:val="242323"/>
          <w:sz w:val="28"/>
          <w:szCs w:val="28"/>
          <w:bdr w:val="none" w:sz="0" w:space="0" w:color="auto" w:frame="1"/>
        </w:rPr>
        <w:t> </w:t>
      </w:r>
    </w:p>
    <w:p w:rsidR="00EE5E22" w:rsidRDefault="00EE5E22" w:rsidP="00381A29"/>
    <w:sectPr w:rsidR="00EE5E22" w:rsidSect="00381A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1A29"/>
    <w:rsid w:val="00381A29"/>
    <w:rsid w:val="00EE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1A29"/>
    <w:rPr>
      <w:b/>
      <w:bCs/>
    </w:rPr>
  </w:style>
  <w:style w:type="character" w:styleId="a4">
    <w:name w:val="Emphasis"/>
    <w:basedOn w:val="a0"/>
    <w:uiPriority w:val="20"/>
    <w:qFormat/>
    <w:rsid w:val="00381A29"/>
    <w:rPr>
      <w:i/>
      <w:iCs/>
    </w:rPr>
  </w:style>
  <w:style w:type="character" w:styleId="a5">
    <w:name w:val="Hyperlink"/>
    <w:basedOn w:val="a0"/>
    <w:uiPriority w:val="99"/>
    <w:semiHidden/>
    <w:unhideWhenUsed/>
    <w:rsid w:val="00381A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yshenko@ddyt.ru" TargetMode="External"/><Relationship Id="rId13" Type="http://schemas.openxmlformats.org/officeDocument/2006/relationships/hyperlink" Target="mailto:voytenko@ddyt.ru" TargetMode="External"/><Relationship Id="rId18" Type="http://schemas.openxmlformats.org/officeDocument/2006/relationships/hyperlink" Target="http://ddyt.ru/images/novostij/0.2021/10/%D0%9F%D0%BE%D0%BB%D0%BE%D0%B6%D0%B5%D0%BD%D0%B8%D0%B5_%D0%BA%D0%BE%D0%BD%D0%BA%D1%83%D1%80%D1%81_%D0%9A%D1%80%D0%B0%D1%81%D0%BA%D0%B8_%D0%BA%D1%80%D1%8B%D0%BC%D1%81%D0%BA%D0%BE%D0%B9_%D0%BE%D1%81%D0%B5%D0%BD%D0%B82021.pd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voytenko@ddyt.ru" TargetMode="External"/><Relationship Id="rId12" Type="http://schemas.openxmlformats.org/officeDocument/2006/relationships/hyperlink" Target="mailto:superkadry@ddyt.ru" TargetMode="External"/><Relationship Id="rId17" Type="http://schemas.openxmlformats.org/officeDocument/2006/relationships/hyperlink" Target="https://masterform.mega8.ru/form.php?2685ee73ffc79e0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uperkadry@ddyt.ru" TargetMode="External"/><Relationship Id="rId20" Type="http://schemas.openxmlformats.org/officeDocument/2006/relationships/hyperlink" Target="https://xn--80apbcqesjbs.xn--p1ai/" TargetMode="External"/><Relationship Id="rId1" Type="http://schemas.openxmlformats.org/officeDocument/2006/relationships/styles" Target="styles.xml"/><Relationship Id="rId6" Type="http://schemas.openxmlformats.org/officeDocument/2006/relationships/hyperlink" Target="mailto:voytenko@ddyt.ru" TargetMode="External"/><Relationship Id="rId11" Type="http://schemas.openxmlformats.org/officeDocument/2006/relationships/hyperlink" Target="mailto:%3Cspan%20id=" TargetMode="External"/><Relationship Id="rId5" Type="http://schemas.openxmlformats.org/officeDocument/2006/relationships/hyperlink" Target="mailto:voytenko@ddyt.ru" TargetMode="External"/><Relationship Id="rId15" Type="http://schemas.openxmlformats.org/officeDocument/2006/relationships/hyperlink" Target="mailto:%3Cspan%20id=" TargetMode="External"/><Relationship Id="rId10" Type="http://schemas.openxmlformats.org/officeDocument/2006/relationships/hyperlink" Target="mailto:jigarkova@ddyt.ru" TargetMode="External"/><Relationship Id="rId19" Type="http://schemas.openxmlformats.org/officeDocument/2006/relationships/hyperlink" Target="https://xn--80apbcqesjbs.xn--p1ai/" TargetMode="External"/><Relationship Id="rId4" Type="http://schemas.openxmlformats.org/officeDocument/2006/relationships/hyperlink" Target="mailto:voytenko@ddyt.ru" TargetMode="External"/><Relationship Id="rId9" Type="http://schemas.openxmlformats.org/officeDocument/2006/relationships/hyperlink" Target="mailto:boyshenko@ddyt.ru" TargetMode="External"/><Relationship Id="rId14" Type="http://schemas.openxmlformats.org/officeDocument/2006/relationships/hyperlink" Target="http://ddyt.ru/images/novostij/0.2021/10/%D0%BF%D0%BE%D0%BB%D0%BE%D0%B6%D0%B5%D0%BD%D0%B8%D0%B5_%D0%A1%D1%82%D0%BE%D0%BF_%D0%BA%D0%BE%D1%80%D1%80%D1%83%D0%BF%D1%86%D0%B8%D1%8F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1231</Words>
  <Characters>7021</Characters>
  <Application>Microsoft Office Word</Application>
  <DocSecurity>0</DocSecurity>
  <Lines>58</Lines>
  <Paragraphs>16</Paragraphs>
  <ScaleCrop>false</ScaleCrop>
  <Company/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2021-11-08T12:36:00Z</dcterms:created>
  <dcterms:modified xsi:type="dcterms:W3CDTF">2021-11-08T12:36:00Z</dcterms:modified>
</cp:coreProperties>
</file>